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0D8A" w14:textId="77777777" w:rsidR="003E4A33" w:rsidRPr="003E4A33" w:rsidRDefault="003E4A33" w:rsidP="003E4A33">
      <w:pPr>
        <w:spacing w:after="0" w:line="240" w:lineRule="auto"/>
        <w:jc w:val="both"/>
        <w:rPr>
          <w:rFonts w:ascii="Calibri" w:eastAsia="Calibri" w:hAnsi="Calibri" w:cs="Calibri"/>
        </w:rPr>
      </w:pPr>
      <w:bookmarkStart w:id="0" w:name="_Hlk31888665"/>
      <w:r w:rsidRPr="003E4A33">
        <w:rPr>
          <w:rFonts w:ascii="Calibri" w:eastAsia="Calibri" w:hAnsi="Calibri" w:cs="Calibri"/>
        </w:rPr>
        <w:t>For Immediate Release: Thursday, Feb. 6, 2020</w:t>
      </w:r>
    </w:p>
    <w:p w14:paraId="4E9546BE" w14:textId="77777777" w:rsidR="003E4A33" w:rsidRPr="003E4A33" w:rsidRDefault="003E4A33" w:rsidP="003E4A33">
      <w:pPr>
        <w:spacing w:after="0" w:line="240" w:lineRule="auto"/>
        <w:jc w:val="both"/>
        <w:rPr>
          <w:rFonts w:ascii="Calibri" w:eastAsia="Calibri" w:hAnsi="Calibri" w:cs="Calibri"/>
        </w:rPr>
      </w:pPr>
      <w:r w:rsidRPr="003E4A33">
        <w:rPr>
          <w:rFonts w:ascii="Calibri" w:eastAsia="Calibri" w:hAnsi="Calibri" w:cs="Calibri"/>
        </w:rPr>
        <w:t xml:space="preserve">Contact: Christina Johnson, </w:t>
      </w:r>
      <w:hyperlink r:id="rId11" w:history="1">
        <w:r w:rsidRPr="003E4A33">
          <w:rPr>
            <w:rFonts w:ascii="Calibri" w:eastAsia="Calibri" w:hAnsi="Calibri" w:cs="Calibri"/>
            <w:color w:val="0563C1"/>
            <w:u w:val="single"/>
          </w:rPr>
          <w:t>christina@on3pr.com</w:t>
        </w:r>
      </w:hyperlink>
      <w:r w:rsidRPr="003E4A33">
        <w:rPr>
          <w:rFonts w:ascii="Calibri" w:eastAsia="Calibri" w:hAnsi="Calibri" w:cs="Calibri"/>
        </w:rPr>
        <w:t>, 850.391.5040</w:t>
      </w:r>
    </w:p>
    <w:p w14:paraId="4FC7B82C" w14:textId="77777777" w:rsidR="003E4A33" w:rsidRPr="003E4A33" w:rsidRDefault="003E4A33" w:rsidP="003E4A33">
      <w:pPr>
        <w:spacing w:after="0" w:line="240" w:lineRule="auto"/>
        <w:jc w:val="both"/>
        <w:rPr>
          <w:rFonts w:ascii="Calibri" w:eastAsia="Calibri" w:hAnsi="Calibri" w:cs="Calibri"/>
        </w:rPr>
      </w:pPr>
    </w:p>
    <w:p w14:paraId="3BF13EF6" w14:textId="77777777" w:rsidR="003E4A33" w:rsidRPr="003E4A33" w:rsidRDefault="003E4A33" w:rsidP="003E4A33">
      <w:pPr>
        <w:spacing w:after="0" w:line="240" w:lineRule="auto"/>
        <w:jc w:val="center"/>
        <w:rPr>
          <w:rFonts w:ascii="Calibri" w:eastAsia="Calibri" w:hAnsi="Calibri" w:cs="Calibri"/>
          <w:b/>
          <w:bCs/>
          <w:sz w:val="32"/>
          <w:szCs w:val="32"/>
        </w:rPr>
      </w:pPr>
      <w:r w:rsidRPr="003E4A33">
        <w:rPr>
          <w:rFonts w:ascii="Calibri" w:eastAsia="Calibri" w:hAnsi="Calibri" w:cs="Calibri"/>
          <w:b/>
          <w:bCs/>
          <w:sz w:val="32"/>
          <w:szCs w:val="32"/>
        </w:rPr>
        <w:t>Florida Patient Protection Coalition formed to combat misinformation</w:t>
      </w:r>
      <w:r w:rsidRPr="003E4A33">
        <w:rPr>
          <w:rFonts w:ascii="Calibri" w:eastAsia="Calibri" w:hAnsi="Calibri" w:cs="Calibri"/>
          <w:b/>
          <w:bCs/>
          <w:sz w:val="32"/>
          <w:szCs w:val="32"/>
        </w:rPr>
        <w:br/>
        <w:t>regarding the level of education, training between physicians and mid-level practitioners</w:t>
      </w:r>
    </w:p>
    <w:p w14:paraId="31092814" w14:textId="77777777" w:rsidR="003E4A33" w:rsidRPr="003E4A33" w:rsidRDefault="003E4A33" w:rsidP="003E4A33">
      <w:pPr>
        <w:spacing w:after="0" w:line="240" w:lineRule="auto"/>
        <w:rPr>
          <w:rFonts w:ascii="Calibri" w:eastAsia="Calibri" w:hAnsi="Calibri" w:cs="Calibri"/>
        </w:rPr>
      </w:pPr>
    </w:p>
    <w:p w14:paraId="47535065" w14:textId="77777777" w:rsidR="003E4A33" w:rsidRPr="003E4A33" w:rsidRDefault="003E4A33" w:rsidP="003E4A33">
      <w:pPr>
        <w:spacing w:after="0" w:line="240" w:lineRule="auto"/>
        <w:rPr>
          <w:rFonts w:ascii="Calibri" w:eastAsia="Calibri" w:hAnsi="Calibri" w:cs="Calibri"/>
        </w:rPr>
      </w:pPr>
      <w:bookmarkStart w:id="1" w:name="_Hlk31810489"/>
      <w:r w:rsidRPr="003E4A33">
        <w:rPr>
          <w:rFonts w:ascii="Calibri" w:eastAsia="Calibri" w:hAnsi="Calibri" w:cs="Calibri"/>
        </w:rPr>
        <w:t xml:space="preserve">(Tallahassee, Fla.) – More than 50 County Medical and Specialty Societies across the state today announced the formation of the </w:t>
      </w:r>
      <w:hyperlink r:id="rId12" w:history="1">
        <w:r w:rsidRPr="003E4A33">
          <w:rPr>
            <w:rFonts w:ascii="Calibri" w:eastAsia="Calibri" w:hAnsi="Calibri" w:cs="Calibri"/>
            <w:color w:val="0563C1"/>
            <w:u w:val="single"/>
          </w:rPr>
          <w:t>Florida Patient Protection Coalition</w:t>
        </w:r>
      </w:hyperlink>
      <w:r w:rsidRPr="003E4A33">
        <w:rPr>
          <w:rFonts w:ascii="Calibri" w:eastAsia="Calibri" w:hAnsi="Calibri" w:cs="Calibri"/>
        </w:rPr>
        <w:t xml:space="preserve"> (FPPC) to educate the public on the benefits of physician-led, team-based care and to combat the false and vitriolic narrative spun by supporters of </w:t>
      </w:r>
      <w:hyperlink r:id="rId13" w:history="1">
        <w:r w:rsidRPr="003E4A33">
          <w:rPr>
            <w:rFonts w:ascii="Calibri" w:eastAsia="Calibri" w:hAnsi="Calibri" w:cs="Calibri"/>
            <w:color w:val="0563C1"/>
            <w:u w:val="single"/>
          </w:rPr>
          <w:t>House Bill 607</w:t>
        </w:r>
      </w:hyperlink>
      <w:r w:rsidRPr="003E4A33">
        <w:rPr>
          <w:rFonts w:ascii="Calibri" w:eastAsia="Calibri" w:hAnsi="Calibri" w:cs="Calibri"/>
        </w:rPr>
        <w:t xml:space="preserve"> related to health care practitioners. </w:t>
      </w:r>
    </w:p>
    <w:p w14:paraId="62401751" w14:textId="77777777" w:rsidR="003E4A33" w:rsidRPr="003E4A33" w:rsidRDefault="003E4A33" w:rsidP="003E4A33">
      <w:pPr>
        <w:spacing w:after="0" w:line="240" w:lineRule="auto"/>
        <w:rPr>
          <w:rFonts w:ascii="Calibri" w:eastAsia="Calibri" w:hAnsi="Calibri" w:cs="Calibri"/>
        </w:rPr>
      </w:pPr>
    </w:p>
    <w:p w14:paraId="4FCB7C74" w14:textId="77777777" w:rsidR="003E4A33" w:rsidRPr="003E4A33" w:rsidRDefault="003E4A33" w:rsidP="003E4A33">
      <w:pPr>
        <w:spacing w:after="0" w:line="240" w:lineRule="auto"/>
        <w:rPr>
          <w:rFonts w:ascii="Calibri" w:eastAsia="Calibri" w:hAnsi="Calibri" w:cs="Calibri"/>
          <w:b/>
          <w:bCs/>
        </w:rPr>
      </w:pPr>
      <w:r w:rsidRPr="003E4A33">
        <w:rPr>
          <w:rFonts w:ascii="Calibri" w:eastAsia="Calibri" w:hAnsi="Calibri" w:cs="Calibri"/>
        </w:rPr>
        <w:t xml:space="preserve">“The Florida Patient Protection Coalition seeks to counter the propaganda being disseminated by the nursing and physician assistant groups pushing for independent practice legislation,” said </w:t>
      </w:r>
      <w:r w:rsidRPr="003E4A33">
        <w:rPr>
          <w:rFonts w:ascii="Calibri" w:eastAsia="Calibri" w:hAnsi="Calibri" w:cs="Calibri"/>
          <w:b/>
          <w:bCs/>
        </w:rPr>
        <w:t xml:space="preserve">FMA President Ronald F. </w:t>
      </w:r>
      <w:proofErr w:type="spellStart"/>
      <w:r w:rsidRPr="003E4A33">
        <w:rPr>
          <w:rFonts w:ascii="Calibri" w:eastAsia="Calibri" w:hAnsi="Calibri" w:cs="Calibri"/>
          <w:b/>
          <w:bCs/>
        </w:rPr>
        <w:t>Giffler</w:t>
      </w:r>
      <w:proofErr w:type="spellEnd"/>
      <w:r w:rsidRPr="003E4A33">
        <w:rPr>
          <w:rFonts w:ascii="Calibri" w:eastAsia="Calibri" w:hAnsi="Calibri" w:cs="Calibri"/>
          <w:b/>
          <w:bCs/>
        </w:rPr>
        <w:t xml:space="preserve">, MD, JD, MBA. </w:t>
      </w:r>
      <w:r w:rsidRPr="003E4A33">
        <w:rPr>
          <w:rFonts w:ascii="Calibri" w:eastAsia="Calibri" w:hAnsi="Calibri" w:cs="Calibri"/>
        </w:rPr>
        <w:t>“The Florida Medical Association believes that independent practice and team-based care take health care delivery in two very different directions. Independent practice further compartmentalizes and fragments health care delivery, while team-based care fosters greater integration and coordination.”</w:t>
      </w:r>
    </w:p>
    <w:p w14:paraId="4C725BE9" w14:textId="77777777" w:rsidR="003E4A33" w:rsidRPr="003E4A33" w:rsidRDefault="003E4A33" w:rsidP="003E4A33">
      <w:pPr>
        <w:spacing w:after="0" w:line="240" w:lineRule="auto"/>
        <w:rPr>
          <w:rFonts w:ascii="Calibri" w:eastAsia="Calibri" w:hAnsi="Calibri" w:cs="Calibri"/>
        </w:rPr>
      </w:pPr>
    </w:p>
    <w:p w14:paraId="5A3CD77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 xml:space="preserve">There are vast differences in the education and training of physicians compared to that of non-physician health care practitioners. A Medical Doctor must complete four years of medical school followed by three or more years of graduate medical education, which includes at least 15,000 clinical training hours (see graphic below). </w:t>
      </w:r>
    </w:p>
    <w:p w14:paraId="6B2266DD" w14:textId="77777777" w:rsidR="003E4A33" w:rsidRPr="003E4A33" w:rsidRDefault="003E4A33" w:rsidP="003E4A33">
      <w:pPr>
        <w:spacing w:after="0" w:line="240" w:lineRule="auto"/>
        <w:rPr>
          <w:rFonts w:ascii="Calibri" w:eastAsia="Calibri" w:hAnsi="Calibri" w:cs="Calibri"/>
        </w:rPr>
      </w:pPr>
    </w:p>
    <w:p w14:paraId="21D11171" w14:textId="404B808E"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 xml:space="preserve">In contrast, advanced nursing degree programs only recommend 500 post-baccalaureate hours (about 12 weeks) of clinical training for </w:t>
      </w:r>
      <w:proofErr w:type="spellStart"/>
      <w:proofErr w:type="gramStart"/>
      <w:r w:rsidRPr="003E4A33">
        <w:rPr>
          <w:rFonts w:ascii="Calibri" w:eastAsia="Calibri" w:hAnsi="Calibri" w:cs="Calibri"/>
        </w:rPr>
        <w:t>Masters</w:t>
      </w:r>
      <w:proofErr w:type="spellEnd"/>
      <w:r w:rsidRPr="003E4A33">
        <w:rPr>
          <w:rFonts w:ascii="Calibri" w:eastAsia="Calibri" w:hAnsi="Calibri" w:cs="Calibri"/>
        </w:rPr>
        <w:t xml:space="preserve"> of Science</w:t>
      </w:r>
      <w:proofErr w:type="gramEnd"/>
      <w:r w:rsidRPr="003E4A33">
        <w:rPr>
          <w:rFonts w:ascii="Calibri" w:eastAsia="Calibri" w:hAnsi="Calibri" w:cs="Calibri"/>
        </w:rPr>
        <w:t xml:space="preserve"> in Nursing degrees and 1,000 post-baccalaureate hours of clinical training for Doctorate of Nursing Practice degrees. Advance</w:t>
      </w:r>
      <w:r w:rsidR="00D03C76" w:rsidRPr="00D03C76">
        <w:rPr>
          <w:rFonts w:ascii="Calibri" w:eastAsia="Calibri" w:hAnsi="Calibri" w:cs="Calibri"/>
        </w:rPr>
        <w:t>d</w:t>
      </w:r>
      <w:r w:rsidRPr="003E4A33">
        <w:rPr>
          <w:rFonts w:ascii="Calibri" w:eastAsia="Calibri" w:hAnsi="Calibri" w:cs="Calibri"/>
        </w:rPr>
        <w:t xml:space="preserve"> Practice Registered Nurses (APRNs) are not required to complete </w:t>
      </w:r>
      <w:r w:rsidRPr="003E4A33">
        <w:rPr>
          <w:rFonts w:ascii="Calibri" w:eastAsia="Calibri" w:hAnsi="Calibri" w:cs="Calibri"/>
          <w:i/>
          <w:iCs/>
        </w:rPr>
        <w:t>any</w:t>
      </w:r>
      <w:r w:rsidRPr="003E4A33">
        <w:rPr>
          <w:rFonts w:ascii="Calibri" w:eastAsia="Calibri" w:hAnsi="Calibri" w:cs="Calibri"/>
        </w:rPr>
        <w:t xml:space="preserve"> training beyond graduate school, whereas Medical Doctors complete three to seven years of residency training in a select surgical or medical specialty under experienced physician faculty supervision.</w:t>
      </w:r>
    </w:p>
    <w:p w14:paraId="6C96D7EB" w14:textId="77777777" w:rsidR="003E4A33" w:rsidRPr="003E4A33" w:rsidRDefault="003E4A33" w:rsidP="003E4A33">
      <w:pPr>
        <w:spacing w:after="0" w:line="240" w:lineRule="auto"/>
        <w:rPr>
          <w:rFonts w:ascii="Calibri" w:eastAsia="Calibri" w:hAnsi="Calibri" w:cs="Calibri"/>
        </w:rPr>
      </w:pPr>
    </w:p>
    <w:p w14:paraId="71E6313A"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noProof/>
        </w:rPr>
        <w:lastRenderedPageBreak/>
        <w:drawing>
          <wp:inline distT="0" distB="0" distL="0" distR="0" wp14:anchorId="1E410F6A" wp14:editId="40F90BFB">
            <wp:extent cx="5460365" cy="3166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60365" cy="3166110"/>
                    </a:xfrm>
                    <a:prstGeom prst="rect">
                      <a:avLst/>
                    </a:prstGeom>
                    <a:noFill/>
                    <a:ln>
                      <a:noFill/>
                    </a:ln>
                  </pic:spPr>
                </pic:pic>
              </a:graphicData>
            </a:graphic>
          </wp:inline>
        </w:drawing>
      </w:r>
    </w:p>
    <w:p w14:paraId="26FB7CC7" w14:textId="77777777" w:rsidR="003E4A33" w:rsidRPr="003E4A33" w:rsidRDefault="003E4A33" w:rsidP="003E4A33">
      <w:pPr>
        <w:spacing w:after="0" w:line="240" w:lineRule="auto"/>
        <w:rPr>
          <w:rFonts w:ascii="Calibri" w:eastAsia="Calibri" w:hAnsi="Calibri" w:cs="Calibri"/>
        </w:rPr>
      </w:pPr>
    </w:p>
    <w:p w14:paraId="18EE97C4" w14:textId="2229413D" w:rsidR="003E4A33" w:rsidRPr="003E4A33" w:rsidRDefault="003E4A33" w:rsidP="003E4A33">
      <w:pPr>
        <w:spacing w:after="0" w:line="240" w:lineRule="auto"/>
        <w:rPr>
          <w:rFonts w:ascii="Calibri" w:eastAsia="Calibri" w:hAnsi="Calibri" w:cs="Calibri"/>
          <w:b/>
          <w:bCs/>
        </w:rPr>
      </w:pPr>
      <w:r w:rsidRPr="003E4A33">
        <w:rPr>
          <w:rFonts w:ascii="Calibri" w:eastAsia="Calibri" w:hAnsi="Calibri" w:cs="Calibri"/>
        </w:rPr>
        <w:t>“As a member of the Florida Patient Protection Coalition, it is critical we push back on special interest groups who seek to compromise the quality of health care by allowing Advance</w:t>
      </w:r>
      <w:r w:rsidR="00D03C76" w:rsidRPr="00D03C76">
        <w:rPr>
          <w:rFonts w:ascii="Calibri" w:eastAsia="Calibri" w:hAnsi="Calibri" w:cs="Calibri"/>
        </w:rPr>
        <w:t>d</w:t>
      </w:r>
      <w:r w:rsidRPr="003E4A33">
        <w:rPr>
          <w:rFonts w:ascii="Calibri" w:eastAsia="Calibri" w:hAnsi="Calibri" w:cs="Calibri"/>
        </w:rPr>
        <w:t xml:space="preserve"> Practice Registered Nurses and Physician Assistants to practice beyond the scope of their education and training,” said</w:t>
      </w:r>
      <w:r w:rsidR="00D03C76" w:rsidRPr="00D03C76">
        <w:rPr>
          <w:rFonts w:ascii="Calibri" w:eastAsia="Calibri" w:hAnsi="Calibri" w:cs="Calibri"/>
        </w:rPr>
        <w:t xml:space="preserve"> </w:t>
      </w:r>
      <w:r w:rsidRPr="003E4A33">
        <w:rPr>
          <w:rFonts w:ascii="Calibri" w:eastAsia="Calibri" w:hAnsi="Calibri" w:cs="Calibri"/>
          <w:b/>
          <w:bCs/>
        </w:rPr>
        <w:t xml:space="preserve">Christie Alexander, </w:t>
      </w:r>
      <w:r w:rsidR="00D03C76" w:rsidRPr="00D03C76">
        <w:rPr>
          <w:rFonts w:ascii="Calibri" w:eastAsia="Calibri" w:hAnsi="Calibri" w:cs="Calibri"/>
          <w:b/>
          <w:bCs/>
        </w:rPr>
        <w:t xml:space="preserve">MD, </w:t>
      </w:r>
      <w:r w:rsidRPr="003E4A33">
        <w:rPr>
          <w:rFonts w:ascii="Calibri" w:eastAsia="Calibri" w:hAnsi="Calibri" w:cs="Calibri"/>
          <w:b/>
          <w:bCs/>
        </w:rPr>
        <w:t xml:space="preserve">President, Florida Chapter of the American Academy of Family Physicians. </w:t>
      </w:r>
      <w:r w:rsidRPr="003E4A33">
        <w:rPr>
          <w:rFonts w:ascii="Calibri" w:eastAsia="Calibri" w:hAnsi="Calibri" w:cs="Calibri"/>
        </w:rPr>
        <w:t>“This coalition believes patients’ best interests are optimally served when they are treated in a physician-led, team-based model of care.”</w:t>
      </w:r>
    </w:p>
    <w:p w14:paraId="1440F9E5" w14:textId="77777777" w:rsidR="003E4A33" w:rsidRPr="003E4A33" w:rsidRDefault="003E4A33" w:rsidP="003E4A33">
      <w:pPr>
        <w:spacing w:after="0" w:line="240" w:lineRule="auto"/>
        <w:rPr>
          <w:rFonts w:ascii="Calibri" w:eastAsia="Calibri" w:hAnsi="Calibri" w:cs="Calibri"/>
          <w:b/>
          <w:bCs/>
        </w:rPr>
      </w:pPr>
    </w:p>
    <w:p w14:paraId="1BBF88CE" w14:textId="77777777" w:rsidR="003E4A33" w:rsidRPr="003E4A33" w:rsidRDefault="003E4A33" w:rsidP="003E4A33">
      <w:pPr>
        <w:spacing w:after="0" w:line="240" w:lineRule="auto"/>
        <w:rPr>
          <w:rFonts w:ascii="Calibri" w:eastAsia="Calibri" w:hAnsi="Calibri" w:cs="Calibri"/>
          <w:u w:val="single"/>
        </w:rPr>
      </w:pPr>
      <w:r w:rsidRPr="003E4A33">
        <w:rPr>
          <w:rFonts w:ascii="Calibri" w:eastAsia="Calibri" w:hAnsi="Calibri" w:cs="Calibri"/>
          <w:u w:val="single"/>
        </w:rPr>
        <w:t>Fast Facts:</w:t>
      </w:r>
    </w:p>
    <w:p w14:paraId="1DF00CAC" w14:textId="77777777" w:rsidR="003E4A33" w:rsidRPr="003E4A33" w:rsidRDefault="003E4A33" w:rsidP="003E4A33">
      <w:pPr>
        <w:numPr>
          <w:ilvl w:val="0"/>
          <w:numId w:val="9"/>
        </w:numPr>
        <w:spacing w:after="0" w:line="240" w:lineRule="auto"/>
        <w:rPr>
          <w:rFonts w:ascii="Calibri" w:eastAsia="Times New Roman" w:hAnsi="Calibri" w:cs="Calibri"/>
        </w:rPr>
      </w:pPr>
      <w:r w:rsidRPr="003E4A33">
        <w:rPr>
          <w:rFonts w:ascii="Calibri" w:eastAsia="Times New Roman" w:hAnsi="Calibri" w:cs="Calibri"/>
        </w:rPr>
        <w:t>According to a 2013 study by the Mayo Clinic, inappropriate referrals to tertiary referral centers by APRNs and Physician Assistants (PAs) could offset any potential savings from the increased use of APRNs and PAs.</w:t>
      </w:r>
    </w:p>
    <w:p w14:paraId="1D22E10D" w14:textId="77777777" w:rsidR="003E4A33" w:rsidRPr="003E4A33" w:rsidRDefault="003E4A33" w:rsidP="003E4A33">
      <w:pPr>
        <w:numPr>
          <w:ilvl w:val="0"/>
          <w:numId w:val="9"/>
        </w:numPr>
        <w:spacing w:after="0" w:line="240" w:lineRule="auto"/>
        <w:rPr>
          <w:rFonts w:ascii="Calibri" w:eastAsia="Times New Roman" w:hAnsi="Calibri" w:cs="Calibri"/>
        </w:rPr>
      </w:pPr>
      <w:r w:rsidRPr="003E4A33">
        <w:rPr>
          <w:rFonts w:ascii="Calibri" w:eastAsia="Times New Roman" w:hAnsi="Calibri" w:cs="Calibri"/>
        </w:rPr>
        <w:t xml:space="preserve">A </w:t>
      </w:r>
      <w:r w:rsidRPr="003E4A33">
        <w:rPr>
          <w:rFonts w:ascii="Calibri" w:eastAsia="Times New Roman" w:hAnsi="Calibri" w:cs="Calibri"/>
          <w:i/>
          <w:iCs/>
        </w:rPr>
        <w:t>JAMA Internal Medicine</w:t>
      </w:r>
      <w:r w:rsidRPr="003E4A33">
        <w:rPr>
          <w:rFonts w:ascii="Calibri" w:eastAsia="Times New Roman" w:hAnsi="Calibri" w:cs="Calibri"/>
        </w:rPr>
        <w:t xml:space="preserve"> study found that APRNs and PAs were associated with more ordered diagnostic imaging than primary care physicians.</w:t>
      </w:r>
    </w:p>
    <w:p w14:paraId="5E207CE6" w14:textId="77777777" w:rsidR="003E4A33" w:rsidRPr="003E4A33" w:rsidRDefault="003E4A33" w:rsidP="003E4A33">
      <w:pPr>
        <w:numPr>
          <w:ilvl w:val="0"/>
          <w:numId w:val="9"/>
        </w:numPr>
        <w:spacing w:after="0" w:line="240" w:lineRule="auto"/>
        <w:rPr>
          <w:rFonts w:ascii="Calibri" w:eastAsia="Times New Roman" w:hAnsi="Calibri" w:cs="Calibri"/>
        </w:rPr>
      </w:pPr>
      <w:r w:rsidRPr="003E4A33">
        <w:rPr>
          <w:rFonts w:ascii="Calibri" w:eastAsia="Times New Roman" w:hAnsi="Calibri" w:cs="Calibri"/>
        </w:rPr>
        <w:t>A brief report by the Infectious Diseases Society of America found that ambulatory visits involving APRNs and PAs more frequently resulted in an antibiotic prescription compared with physician visits.</w:t>
      </w:r>
    </w:p>
    <w:p w14:paraId="1F6460D8" w14:textId="77777777" w:rsidR="003E4A33" w:rsidRPr="003E4A33" w:rsidRDefault="003E4A33" w:rsidP="003E4A33">
      <w:pPr>
        <w:numPr>
          <w:ilvl w:val="0"/>
          <w:numId w:val="9"/>
        </w:numPr>
        <w:spacing w:after="0" w:line="240" w:lineRule="auto"/>
        <w:rPr>
          <w:rFonts w:ascii="Calibri" w:eastAsia="Times New Roman" w:hAnsi="Calibri" w:cs="Calibri"/>
        </w:rPr>
      </w:pPr>
      <w:r w:rsidRPr="003E4A33">
        <w:rPr>
          <w:rFonts w:ascii="Calibri" w:eastAsia="Times New Roman" w:hAnsi="Calibri" w:cs="Calibri"/>
        </w:rPr>
        <w:t xml:space="preserve">Physician supervision is the norm, not the exception: </w:t>
      </w:r>
    </w:p>
    <w:p w14:paraId="68E3F769" w14:textId="62EF5D98" w:rsidR="003E4A33" w:rsidRPr="003E4A33" w:rsidRDefault="003E4A33" w:rsidP="003E4A33">
      <w:pPr>
        <w:numPr>
          <w:ilvl w:val="1"/>
          <w:numId w:val="9"/>
        </w:numPr>
        <w:spacing w:after="0" w:line="240" w:lineRule="auto"/>
        <w:rPr>
          <w:rFonts w:ascii="Calibri" w:eastAsia="Times New Roman" w:hAnsi="Calibri" w:cs="Calibri"/>
        </w:rPr>
      </w:pPr>
      <w:r w:rsidRPr="003E4A33">
        <w:rPr>
          <w:rFonts w:ascii="Calibri" w:eastAsia="Times New Roman" w:hAnsi="Calibri" w:cs="Calibri"/>
        </w:rPr>
        <w:t xml:space="preserve">States that do not allow APRNs to practice independently </w:t>
      </w:r>
      <w:r w:rsidR="00D03C76" w:rsidRPr="00D03C76">
        <w:rPr>
          <w:rFonts w:ascii="Calibri" w:eastAsia="Times New Roman" w:hAnsi="Calibri" w:cs="Calibri"/>
        </w:rPr>
        <w:t xml:space="preserve">make up </w:t>
      </w:r>
      <w:r w:rsidRPr="003E4A33">
        <w:rPr>
          <w:rFonts w:ascii="Calibri" w:eastAsia="Times New Roman" w:hAnsi="Calibri" w:cs="Calibri"/>
        </w:rPr>
        <w:t>roughly 70% of the population.</w:t>
      </w:r>
    </w:p>
    <w:p w14:paraId="0C977926" w14:textId="77777777" w:rsidR="003E4A33" w:rsidRPr="003E4A33" w:rsidRDefault="003E4A33" w:rsidP="003E4A33">
      <w:pPr>
        <w:numPr>
          <w:ilvl w:val="1"/>
          <w:numId w:val="9"/>
        </w:numPr>
        <w:spacing w:after="0" w:line="240" w:lineRule="auto"/>
        <w:rPr>
          <w:rFonts w:ascii="Calibri" w:eastAsia="Times New Roman" w:hAnsi="Calibri" w:cs="Calibri"/>
        </w:rPr>
      </w:pPr>
      <w:r w:rsidRPr="003E4A33">
        <w:rPr>
          <w:rFonts w:ascii="Calibri" w:eastAsia="Times New Roman" w:hAnsi="Calibri" w:cs="Calibri"/>
        </w:rPr>
        <w:t>9 of the 10 most populous states do not allow APRNs to practice independently.</w:t>
      </w:r>
    </w:p>
    <w:p w14:paraId="2A0F5FE7" w14:textId="77777777" w:rsidR="003E4A33" w:rsidRPr="003E4A33" w:rsidRDefault="003E4A33" w:rsidP="003E4A33">
      <w:pPr>
        <w:spacing w:after="0" w:line="240" w:lineRule="auto"/>
        <w:rPr>
          <w:rFonts w:ascii="Calibri" w:eastAsia="Calibri" w:hAnsi="Calibri" w:cs="Calibri"/>
        </w:rPr>
      </w:pPr>
    </w:p>
    <w:p w14:paraId="2ADEE421"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lastRenderedPageBreak/>
        <w:t>Across the country, patients overwhelmingly want a coordinated approach to health care, with a physician leading the health care team. Key findings from AMA 2012 and 2018 surveys include:</w:t>
      </w:r>
    </w:p>
    <w:p w14:paraId="43E29D34" w14:textId="77777777" w:rsidR="003E4A33" w:rsidRPr="003E4A33" w:rsidRDefault="003E4A33" w:rsidP="003E4A33">
      <w:pPr>
        <w:numPr>
          <w:ilvl w:val="0"/>
          <w:numId w:val="10"/>
        </w:numPr>
        <w:spacing w:after="0" w:line="240" w:lineRule="auto"/>
        <w:rPr>
          <w:rFonts w:ascii="Calibri" w:eastAsia="Times New Roman" w:hAnsi="Calibri" w:cs="Calibri"/>
        </w:rPr>
      </w:pPr>
      <w:r w:rsidRPr="003E4A33">
        <w:rPr>
          <w:rFonts w:ascii="Calibri" w:eastAsia="Times New Roman" w:hAnsi="Calibri" w:cs="Calibri"/>
          <w:b/>
          <w:bCs/>
        </w:rPr>
        <w:t>Ninety-one percent (91%)</w:t>
      </w:r>
      <w:r w:rsidRPr="003E4A33">
        <w:rPr>
          <w:rFonts w:ascii="Calibri" w:eastAsia="Times New Roman" w:hAnsi="Calibri" w:cs="Calibri"/>
        </w:rPr>
        <w:t xml:space="preserve"> of respondents said that a physician’s years of education and training are vital to optimal patient care, especially in the event of a complication or medical emergency.</w:t>
      </w:r>
    </w:p>
    <w:p w14:paraId="67B5BE36" w14:textId="77777777" w:rsidR="003E4A33" w:rsidRPr="003E4A33" w:rsidRDefault="003E4A33" w:rsidP="003E4A33">
      <w:pPr>
        <w:numPr>
          <w:ilvl w:val="0"/>
          <w:numId w:val="10"/>
        </w:numPr>
        <w:spacing w:after="0" w:line="240" w:lineRule="auto"/>
        <w:rPr>
          <w:rFonts w:ascii="Calibri" w:eastAsia="Times New Roman" w:hAnsi="Calibri" w:cs="Calibri"/>
        </w:rPr>
      </w:pPr>
      <w:r w:rsidRPr="003E4A33">
        <w:rPr>
          <w:rFonts w:ascii="Calibri" w:eastAsia="Times New Roman" w:hAnsi="Calibri" w:cs="Calibri"/>
          <w:b/>
          <w:bCs/>
        </w:rPr>
        <w:t>Eighty-six percent (86%)</w:t>
      </w:r>
      <w:r w:rsidRPr="003E4A33">
        <w:rPr>
          <w:rFonts w:ascii="Calibri" w:eastAsia="Times New Roman" w:hAnsi="Calibri" w:cs="Calibri"/>
        </w:rPr>
        <w:t xml:space="preserve"> of respondents said that patients with one or more chronic conditions benefit when a physician leads the primary health care team.</w:t>
      </w:r>
    </w:p>
    <w:p w14:paraId="424F1427" w14:textId="77777777" w:rsidR="003E4A33" w:rsidRPr="003E4A33" w:rsidRDefault="003E4A33" w:rsidP="003E4A33">
      <w:pPr>
        <w:numPr>
          <w:ilvl w:val="0"/>
          <w:numId w:val="10"/>
        </w:numPr>
        <w:spacing w:after="0" w:line="240" w:lineRule="auto"/>
        <w:rPr>
          <w:rFonts w:ascii="Calibri" w:eastAsia="Times New Roman" w:hAnsi="Calibri" w:cs="Calibri"/>
        </w:rPr>
      </w:pPr>
      <w:r w:rsidRPr="003E4A33">
        <w:rPr>
          <w:rFonts w:ascii="Calibri" w:eastAsia="Times New Roman" w:hAnsi="Calibri" w:cs="Calibri"/>
          <w:b/>
          <w:bCs/>
        </w:rPr>
        <w:t>Eighty-four percent (84%)</w:t>
      </w:r>
      <w:r w:rsidRPr="003E4A33">
        <w:rPr>
          <w:rFonts w:ascii="Calibri" w:eastAsia="Times New Roman" w:hAnsi="Calibri" w:cs="Calibri"/>
        </w:rPr>
        <w:t xml:space="preserve"> of respondents said that they prefer a physician to have primary responsibility for the diagnosis and management of their health care.</w:t>
      </w:r>
    </w:p>
    <w:p w14:paraId="6EC503A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 </w:t>
      </w:r>
    </w:p>
    <w:p w14:paraId="1729A4DD" w14:textId="77777777" w:rsidR="003E4A33" w:rsidRPr="003E4A33" w:rsidRDefault="003E4A33" w:rsidP="003E4A33">
      <w:pPr>
        <w:spacing w:after="0" w:line="240" w:lineRule="auto"/>
        <w:rPr>
          <w:rFonts w:ascii="Calibri" w:eastAsia="Calibri" w:hAnsi="Calibri" w:cs="Calibri"/>
          <w:b/>
          <w:bCs/>
        </w:rPr>
      </w:pPr>
      <w:r w:rsidRPr="003E4A33">
        <w:rPr>
          <w:rFonts w:ascii="Calibri" w:eastAsia="Calibri" w:hAnsi="Calibri" w:cs="Calibri"/>
          <w:b/>
          <w:bCs/>
        </w:rPr>
        <w:t>About the Florida Patient Protection Coalition (FPPC)</w:t>
      </w:r>
    </w:p>
    <w:p w14:paraId="33A6768C" w14:textId="13E67D2B"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Joined by more than 50 state medical professional societies, the FMA has launched the Florida Patient Protection Coalition to educate the public about a dangerous legislative proposal, HB 607, which would allow Advance</w:t>
      </w:r>
      <w:r w:rsidR="00D03C76" w:rsidRPr="00D03C76">
        <w:rPr>
          <w:rFonts w:ascii="Calibri" w:eastAsia="Calibri" w:hAnsi="Calibri" w:cs="Calibri"/>
        </w:rPr>
        <w:t>d</w:t>
      </w:r>
      <w:r w:rsidRPr="003E4A33">
        <w:rPr>
          <w:rFonts w:ascii="Calibri" w:eastAsia="Calibri" w:hAnsi="Calibri" w:cs="Calibri"/>
        </w:rPr>
        <w:t xml:space="preserve"> Practice Registered Nurses (APRNs) and Physician Assistants (PAs) to practice independently without any supervision from licensed physicians. </w:t>
      </w:r>
    </w:p>
    <w:p w14:paraId="141E9E8C" w14:textId="77777777" w:rsidR="003E4A33" w:rsidRPr="003E4A33" w:rsidRDefault="003E4A33" w:rsidP="003E4A33">
      <w:pPr>
        <w:spacing w:after="0" w:line="240" w:lineRule="auto"/>
        <w:rPr>
          <w:rFonts w:ascii="Calibri" w:eastAsia="Calibri" w:hAnsi="Calibri" w:cs="Calibri"/>
        </w:rPr>
      </w:pPr>
    </w:p>
    <w:p w14:paraId="75B5117C"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 xml:space="preserve">The coalition’s new website, </w:t>
      </w:r>
      <w:hyperlink r:id="rId16" w:history="1">
        <w:r w:rsidRPr="003E4A33">
          <w:rPr>
            <w:rFonts w:ascii="Calibri" w:eastAsia="Calibri" w:hAnsi="Calibri" w:cs="Calibri"/>
            <w:color w:val="0563C1"/>
            <w:u w:val="single"/>
          </w:rPr>
          <w:t>www.floridapatient.com</w:t>
        </w:r>
      </w:hyperlink>
      <w:r w:rsidRPr="003E4A33">
        <w:rPr>
          <w:rFonts w:ascii="Calibri" w:eastAsia="Calibri" w:hAnsi="Calibri" w:cs="Calibri"/>
        </w:rPr>
        <w:t>, also explains the importance of physician-led, team-based care while highlighting the vast difference in physicians’ education and training compared to that of nurse practitioners and PAs. This collaborative effort shows that Florida’s medical community is unified in protecting patients, and it also counters the propaganda from special interest groups that are urging state lawmakers to pass independent practice legislation.</w:t>
      </w:r>
    </w:p>
    <w:p w14:paraId="3E6CBDD4" w14:textId="77777777" w:rsidR="003E4A33" w:rsidRPr="003E4A33" w:rsidRDefault="003E4A33" w:rsidP="003E4A33">
      <w:pPr>
        <w:spacing w:after="0" w:line="240" w:lineRule="auto"/>
        <w:rPr>
          <w:rFonts w:ascii="Calibri" w:eastAsia="Calibri" w:hAnsi="Calibri" w:cs="Calibri"/>
        </w:rPr>
      </w:pPr>
    </w:p>
    <w:p w14:paraId="6CBB4A8D" w14:textId="77777777" w:rsidR="003E4A33" w:rsidRPr="003E4A33" w:rsidRDefault="003E4A33" w:rsidP="003E4A33">
      <w:pPr>
        <w:spacing w:after="0" w:line="240" w:lineRule="auto"/>
        <w:rPr>
          <w:rFonts w:ascii="Calibri" w:eastAsia="Calibri" w:hAnsi="Calibri" w:cs="Calibri"/>
          <w:b/>
          <w:bCs/>
        </w:rPr>
      </w:pPr>
      <w:r w:rsidRPr="003E4A33">
        <w:rPr>
          <w:rFonts w:ascii="Calibri" w:eastAsia="Calibri" w:hAnsi="Calibri" w:cs="Calibri"/>
          <w:b/>
          <w:bCs/>
        </w:rPr>
        <w:t>Listing of Florida Patient Protection Coalition members</w:t>
      </w:r>
    </w:p>
    <w:bookmarkEnd w:id="1"/>
    <w:p w14:paraId="6827E993"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Alachua County Medical Society</w:t>
      </w:r>
    </w:p>
    <w:p w14:paraId="5E388B09"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Bones Society of Florida</w:t>
      </w:r>
    </w:p>
    <w:p w14:paraId="3A3AC1EB"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Brevard County Medical Society</w:t>
      </w:r>
    </w:p>
    <w:p w14:paraId="7B2E328D"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Broward County Medical Association</w:t>
      </w:r>
    </w:p>
    <w:p w14:paraId="365657CA"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Capital Medical Society</w:t>
      </w:r>
    </w:p>
    <w:p w14:paraId="2972B0EF"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Charlotte County Medical Society, Inc.</w:t>
      </w:r>
    </w:p>
    <w:p w14:paraId="2FFA7E6B"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Clay County Medical Society</w:t>
      </w:r>
    </w:p>
    <w:p w14:paraId="37D08E30"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Collier County Medical Society</w:t>
      </w:r>
    </w:p>
    <w:p w14:paraId="56EB8D92"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Dade County Medical Association</w:t>
      </w:r>
    </w:p>
    <w:p w14:paraId="25A2F47B"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Duval County Medical Society</w:t>
      </w:r>
    </w:p>
    <w:p w14:paraId="7789CF5F"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Emerald Coast Medical Society</w:t>
      </w:r>
    </w:p>
    <w:p w14:paraId="7CE574A8"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Escambia/Santa Rosa County Medical Society</w:t>
      </w:r>
    </w:p>
    <w:p w14:paraId="09B948B2"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Female Indian Physicians of South Florida</w:t>
      </w:r>
    </w:p>
    <w:p w14:paraId="24268B4A"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Academy of Family Physicians</w:t>
      </w:r>
    </w:p>
    <w:p w14:paraId="75BA5951"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Academy of Pain Medicine</w:t>
      </w:r>
    </w:p>
    <w:p w14:paraId="0901648D"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Chapter – American Academy of Pediatrics, Inc.</w:t>
      </w:r>
    </w:p>
    <w:p w14:paraId="157B2CE6"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Chapter American College of Physicians</w:t>
      </w:r>
    </w:p>
    <w:p w14:paraId="31762575"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Chapter American College of Surgeon</w:t>
      </w:r>
    </w:p>
    <w:p w14:paraId="1C87D24C"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Chapter Division of the American Academy of Emergency Medicine</w:t>
      </w:r>
    </w:p>
    <w:p w14:paraId="219B6A7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lastRenderedPageBreak/>
        <w:t>Florida Chapter, American College of Cardiology</w:t>
      </w:r>
    </w:p>
    <w:p w14:paraId="624FAA7F"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College of Emergency Physicians</w:t>
      </w:r>
    </w:p>
    <w:p w14:paraId="254CB97B"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Medical Association</w:t>
      </w:r>
    </w:p>
    <w:p w14:paraId="0B747A61"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Orthopaedic Society</w:t>
      </w:r>
    </w:p>
    <w:p w14:paraId="0E8794C9"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Osteopathic Medical Association</w:t>
      </w:r>
    </w:p>
    <w:p w14:paraId="0263A9AE"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Psychiatric Society</w:t>
      </w:r>
    </w:p>
    <w:p w14:paraId="447136B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Pulmonary Society</w:t>
      </w:r>
    </w:p>
    <w:p w14:paraId="464C5D9A"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Radiological Society</w:t>
      </w:r>
    </w:p>
    <w:p w14:paraId="7AAFAEFD"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Anesthesiologists</w:t>
      </w:r>
    </w:p>
    <w:p w14:paraId="40D91C2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Dermatology and Dermatologic Surgery</w:t>
      </w:r>
    </w:p>
    <w:p w14:paraId="64197136"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Nephrology</w:t>
      </w:r>
    </w:p>
    <w:p w14:paraId="3F19002E"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Neurology</w:t>
      </w:r>
    </w:p>
    <w:p w14:paraId="3D28BD3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Ophthalmology</w:t>
      </w:r>
    </w:p>
    <w:p w14:paraId="5EEF3B39"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Pathologists</w:t>
      </w:r>
    </w:p>
    <w:p w14:paraId="1ABFD08D"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Physical Medicine &amp; Rehabilitation</w:t>
      </w:r>
    </w:p>
    <w:p w14:paraId="4BB078B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Rheumatology</w:t>
      </w:r>
    </w:p>
    <w:p w14:paraId="4C13762B"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Society of Thoracic &amp; Cardiovascular Surgeons</w:t>
      </w:r>
    </w:p>
    <w:p w14:paraId="21A9353A"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Urological Society</w:t>
      </w:r>
    </w:p>
    <w:p w14:paraId="736BB13B"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Florida Vascular Society</w:t>
      </w:r>
    </w:p>
    <w:p w14:paraId="057B295C"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Hillsborough County Medical Association, Inc.</w:t>
      </w:r>
    </w:p>
    <w:p w14:paraId="60EE6AE3"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Indian Physicians of South Florida</w:t>
      </w:r>
    </w:p>
    <w:p w14:paraId="358776B5"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Lake-Sumter Medical Society</w:t>
      </w:r>
    </w:p>
    <w:p w14:paraId="28E1DB57"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Lee County Medical Society</w:t>
      </w:r>
    </w:p>
    <w:p w14:paraId="7BA86D6C"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Manatee County Medical Society</w:t>
      </w:r>
    </w:p>
    <w:p w14:paraId="077AB9C1"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Marion County Medical Society</w:t>
      </w:r>
      <w:bookmarkStart w:id="2" w:name="_GoBack"/>
      <w:bookmarkEnd w:id="2"/>
    </w:p>
    <w:p w14:paraId="0A34DBC9"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Palm Beach Medical Society</w:t>
      </w:r>
    </w:p>
    <w:p w14:paraId="28E06A1D"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Physician Society of Central Florida</w:t>
      </w:r>
    </w:p>
    <w:p w14:paraId="4453A7F0"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Pinellas County Medical Association</w:t>
      </w:r>
    </w:p>
    <w:p w14:paraId="585E6E04"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Polk County Medical Society</w:t>
      </w:r>
    </w:p>
    <w:p w14:paraId="39AF6266" w14:textId="77777777" w:rsidR="003E4A33" w:rsidRPr="003E4A33" w:rsidRDefault="003E4A33" w:rsidP="003E4A33">
      <w:pPr>
        <w:spacing w:after="0" w:line="240" w:lineRule="auto"/>
        <w:rPr>
          <w:rFonts w:ascii="Calibri" w:eastAsia="Calibri" w:hAnsi="Calibri" w:cs="Calibri"/>
        </w:rPr>
      </w:pPr>
      <w:r w:rsidRPr="003E4A33">
        <w:rPr>
          <w:rFonts w:ascii="Calibri" w:eastAsia="Calibri" w:hAnsi="Calibri" w:cs="Calibri"/>
        </w:rPr>
        <w:t>Sarasota County Medical Society</w:t>
      </w:r>
    </w:p>
    <w:p w14:paraId="185EBFD2" w14:textId="2288ECD9" w:rsidR="003E4A33" w:rsidRDefault="003E4A33" w:rsidP="003E4A33">
      <w:pPr>
        <w:spacing w:after="0" w:line="240" w:lineRule="auto"/>
        <w:rPr>
          <w:rFonts w:ascii="Calibri" w:eastAsia="Calibri" w:hAnsi="Calibri" w:cs="Calibri"/>
        </w:rPr>
      </w:pPr>
    </w:p>
    <w:p w14:paraId="05F189D3" w14:textId="79B87F2D" w:rsidR="003E4A33" w:rsidRDefault="003E4A33" w:rsidP="003E4A33">
      <w:pPr>
        <w:spacing w:after="0" w:line="240" w:lineRule="auto"/>
        <w:jc w:val="center"/>
        <w:rPr>
          <w:rFonts w:ascii="Calibri" w:eastAsia="Calibri" w:hAnsi="Calibri" w:cs="Calibri"/>
        </w:rPr>
      </w:pPr>
      <w:r w:rsidRPr="003E4A33">
        <w:rPr>
          <w:rFonts w:ascii="Calibri" w:eastAsia="Calibri" w:hAnsi="Calibri" w:cs="Calibri"/>
        </w:rPr>
        <w:t># # #</w:t>
      </w:r>
      <w:bookmarkEnd w:id="0"/>
    </w:p>
    <w:p w14:paraId="35F3E2C0" w14:textId="684EADE6" w:rsidR="009B499F" w:rsidRDefault="009B499F" w:rsidP="009B499F">
      <w:pPr>
        <w:spacing w:after="0" w:line="240" w:lineRule="auto"/>
        <w:rPr>
          <w:rFonts w:ascii="Calibri" w:eastAsia="Calibri" w:hAnsi="Calibri" w:cs="Calibri"/>
        </w:rPr>
      </w:pPr>
    </w:p>
    <w:p w14:paraId="2D723BB4" w14:textId="34169E8C" w:rsidR="009B499F" w:rsidRPr="009B499F" w:rsidRDefault="009B499F" w:rsidP="009B499F">
      <w:pPr>
        <w:spacing w:after="0" w:line="240" w:lineRule="auto"/>
        <w:rPr>
          <w:rFonts w:ascii="Calibri" w:eastAsia="Calibri" w:hAnsi="Calibri" w:cs="Calibri"/>
          <w:b/>
          <w:bCs/>
        </w:rPr>
      </w:pPr>
      <w:r w:rsidRPr="009B499F">
        <w:rPr>
          <w:rFonts w:ascii="Calibri" w:eastAsia="Calibri" w:hAnsi="Calibri" w:cs="Calibri"/>
          <w:b/>
          <w:bCs/>
        </w:rPr>
        <w:t>Editor’s Note:</w:t>
      </w:r>
    </w:p>
    <w:p w14:paraId="64FEEF7E" w14:textId="7BBB2DFD" w:rsidR="009B499F" w:rsidRPr="003E4A33" w:rsidRDefault="00FC4DDA" w:rsidP="009B499F">
      <w:pPr>
        <w:spacing w:after="0" w:line="240" w:lineRule="auto"/>
        <w:rPr>
          <w:rFonts w:ascii="Calibri" w:eastAsia="Calibri" w:hAnsi="Calibri" w:cs="Calibri"/>
        </w:rPr>
      </w:pPr>
      <w:r>
        <w:rPr>
          <w:rFonts w:ascii="Calibri" w:eastAsia="Calibri" w:hAnsi="Calibri" w:cs="Calibri"/>
        </w:rPr>
        <w:t>Three</w:t>
      </w:r>
      <w:r w:rsidR="009B499F">
        <w:rPr>
          <w:rFonts w:ascii="Calibri" w:eastAsia="Calibri" w:hAnsi="Calibri" w:cs="Calibri"/>
        </w:rPr>
        <w:t xml:space="preserve"> additional members were named to the coalition after the release was sent on Thurs., Feb. 6. They include the </w:t>
      </w:r>
      <w:r w:rsidR="009B499F" w:rsidRPr="009B499F">
        <w:rPr>
          <w:rFonts w:ascii="Calibri" w:eastAsia="Calibri" w:hAnsi="Calibri" w:cs="Calibri"/>
          <w:u w:val="single"/>
        </w:rPr>
        <w:t>Florida Allergy, Asthma &amp; Immunology Society</w:t>
      </w:r>
      <w:r w:rsidR="00CD7A0D">
        <w:rPr>
          <w:rFonts w:ascii="Calibri" w:eastAsia="Calibri" w:hAnsi="Calibri" w:cs="Calibri"/>
        </w:rPr>
        <w:t xml:space="preserve">, </w:t>
      </w:r>
      <w:r w:rsidR="00CD7A0D" w:rsidRPr="00CD7A0D">
        <w:rPr>
          <w:rFonts w:ascii="Calibri" w:eastAsia="Calibri" w:hAnsi="Calibri" w:cs="Calibri"/>
          <w:u w:val="single"/>
        </w:rPr>
        <w:t>Indian River County Medical Society</w:t>
      </w:r>
      <w:r w:rsidR="00CD7A0D">
        <w:rPr>
          <w:rFonts w:ascii="Calibri" w:eastAsia="Calibri" w:hAnsi="Calibri" w:cs="Calibri"/>
        </w:rPr>
        <w:t xml:space="preserve"> </w:t>
      </w:r>
      <w:r w:rsidR="009B499F">
        <w:rPr>
          <w:rFonts w:ascii="Calibri" w:eastAsia="Calibri" w:hAnsi="Calibri" w:cs="Calibri"/>
        </w:rPr>
        <w:t xml:space="preserve">and the </w:t>
      </w:r>
      <w:r w:rsidR="009B499F" w:rsidRPr="009B499F">
        <w:rPr>
          <w:rFonts w:ascii="Calibri" w:eastAsia="Calibri" w:hAnsi="Calibri" w:cs="Calibri"/>
          <w:u w:val="single"/>
        </w:rPr>
        <w:t>Volusia County Medical Society</w:t>
      </w:r>
      <w:r w:rsidR="009B499F">
        <w:rPr>
          <w:rFonts w:ascii="Calibri" w:eastAsia="Calibri" w:hAnsi="Calibri" w:cs="Calibri"/>
        </w:rPr>
        <w:t>.</w:t>
      </w:r>
    </w:p>
    <w:sectPr w:rsidR="009B499F" w:rsidRPr="003E4A3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9A98" w14:textId="77777777" w:rsidR="009E2808" w:rsidRDefault="009E2808" w:rsidP="000C6B6D">
      <w:pPr>
        <w:spacing w:after="0" w:line="240" w:lineRule="auto"/>
      </w:pPr>
      <w:r>
        <w:separator/>
      </w:r>
    </w:p>
  </w:endnote>
  <w:endnote w:type="continuationSeparator" w:id="0">
    <w:p w14:paraId="530788BB" w14:textId="77777777" w:rsidR="009E2808" w:rsidRDefault="009E2808" w:rsidP="000C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F40B" w14:textId="77777777" w:rsidR="009E2808" w:rsidRDefault="009E2808" w:rsidP="000C6B6D">
      <w:pPr>
        <w:spacing w:after="0" w:line="240" w:lineRule="auto"/>
      </w:pPr>
      <w:r>
        <w:separator/>
      </w:r>
    </w:p>
  </w:footnote>
  <w:footnote w:type="continuationSeparator" w:id="0">
    <w:p w14:paraId="09558485" w14:textId="77777777" w:rsidR="009E2808" w:rsidRDefault="009E2808" w:rsidP="000C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3876" w14:textId="6E0CB2AE" w:rsidR="000C6B6D" w:rsidRDefault="000C6B6D" w:rsidP="000C6B6D">
    <w:pPr>
      <w:pStyle w:val="Header"/>
      <w:jc w:val="center"/>
    </w:pPr>
    <w:r>
      <w:rPr>
        <w:noProof/>
      </w:rPr>
      <w:drawing>
        <wp:inline distT="0" distB="0" distL="0" distR="0" wp14:anchorId="64A61A41" wp14:editId="35789584">
          <wp:extent cx="1975449" cy="139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877" cy="1399464"/>
                  </a:xfrm>
                  <a:prstGeom prst="rect">
                    <a:avLst/>
                  </a:prstGeom>
                  <a:noFill/>
                </pic:spPr>
              </pic:pic>
            </a:graphicData>
          </a:graphic>
        </wp:inline>
      </w:drawing>
    </w:r>
  </w:p>
  <w:p w14:paraId="782FB338" w14:textId="77777777" w:rsidR="000C6B6D" w:rsidRDefault="000C6B6D" w:rsidP="000C6B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81542"/>
    <w:multiLevelType w:val="hybridMultilevel"/>
    <w:tmpl w:val="0C264AA2"/>
    <w:lvl w:ilvl="0" w:tplc="5F860A64">
      <w:start w:val="2012"/>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3050E"/>
    <w:multiLevelType w:val="hybridMultilevel"/>
    <w:tmpl w:val="2E62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99D"/>
    <w:multiLevelType w:val="multilevel"/>
    <w:tmpl w:val="5CF8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27147"/>
    <w:multiLevelType w:val="multilevel"/>
    <w:tmpl w:val="E768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B49EF"/>
    <w:multiLevelType w:val="multilevel"/>
    <w:tmpl w:val="1FE4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A1CAC"/>
    <w:multiLevelType w:val="hybridMultilevel"/>
    <w:tmpl w:val="450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3"/>
  </w:num>
  <w:num w:numId="8">
    <w:abstractNumId w:val="5"/>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D"/>
    <w:rsid w:val="000035F3"/>
    <w:rsid w:val="00053F5E"/>
    <w:rsid w:val="000C6B6D"/>
    <w:rsid w:val="001A3DD8"/>
    <w:rsid w:val="001A558A"/>
    <w:rsid w:val="00230BF2"/>
    <w:rsid w:val="002332DF"/>
    <w:rsid w:val="00253F02"/>
    <w:rsid w:val="00270D87"/>
    <w:rsid w:val="002F762E"/>
    <w:rsid w:val="0034320C"/>
    <w:rsid w:val="003A10BD"/>
    <w:rsid w:val="003B6C80"/>
    <w:rsid w:val="003E4A33"/>
    <w:rsid w:val="00446A90"/>
    <w:rsid w:val="004A0CBC"/>
    <w:rsid w:val="00551F22"/>
    <w:rsid w:val="005F3E7F"/>
    <w:rsid w:val="00622D2E"/>
    <w:rsid w:val="00680FB2"/>
    <w:rsid w:val="006A47F4"/>
    <w:rsid w:val="006D4F68"/>
    <w:rsid w:val="00782EF8"/>
    <w:rsid w:val="007D31CA"/>
    <w:rsid w:val="007E6118"/>
    <w:rsid w:val="00803A5E"/>
    <w:rsid w:val="0085199B"/>
    <w:rsid w:val="009420E5"/>
    <w:rsid w:val="009538FD"/>
    <w:rsid w:val="0098086A"/>
    <w:rsid w:val="009B499F"/>
    <w:rsid w:val="009E2808"/>
    <w:rsid w:val="00A9404F"/>
    <w:rsid w:val="00AC0F06"/>
    <w:rsid w:val="00AE45FC"/>
    <w:rsid w:val="00B1222A"/>
    <w:rsid w:val="00B63A7B"/>
    <w:rsid w:val="00B92E03"/>
    <w:rsid w:val="00BC4761"/>
    <w:rsid w:val="00BC4984"/>
    <w:rsid w:val="00BF7242"/>
    <w:rsid w:val="00C0577F"/>
    <w:rsid w:val="00C62A31"/>
    <w:rsid w:val="00C65BBF"/>
    <w:rsid w:val="00CD7A0D"/>
    <w:rsid w:val="00CF3E2C"/>
    <w:rsid w:val="00D03C76"/>
    <w:rsid w:val="00D4073F"/>
    <w:rsid w:val="00EA7821"/>
    <w:rsid w:val="00EF0463"/>
    <w:rsid w:val="00FC4DDA"/>
    <w:rsid w:val="00FE1AD0"/>
    <w:rsid w:val="00FE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49EE2"/>
  <w15:chartTrackingRefBased/>
  <w15:docId w15:val="{1B8BF89D-B15F-436A-AF17-12FA69AF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6D"/>
    <w:rPr>
      <w:color w:val="0563C1" w:themeColor="hyperlink"/>
      <w:u w:val="single"/>
    </w:rPr>
  </w:style>
  <w:style w:type="character" w:styleId="UnresolvedMention">
    <w:name w:val="Unresolved Mention"/>
    <w:basedOn w:val="DefaultParagraphFont"/>
    <w:uiPriority w:val="99"/>
    <w:semiHidden/>
    <w:unhideWhenUsed/>
    <w:rsid w:val="000C6B6D"/>
    <w:rPr>
      <w:color w:val="605E5C"/>
      <w:shd w:val="clear" w:color="auto" w:fill="E1DFDD"/>
    </w:rPr>
  </w:style>
  <w:style w:type="paragraph" w:styleId="Header">
    <w:name w:val="header"/>
    <w:basedOn w:val="Normal"/>
    <w:link w:val="HeaderChar"/>
    <w:uiPriority w:val="99"/>
    <w:unhideWhenUsed/>
    <w:rsid w:val="000C6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6D"/>
  </w:style>
  <w:style w:type="paragraph" w:styleId="Footer">
    <w:name w:val="footer"/>
    <w:basedOn w:val="Normal"/>
    <w:link w:val="FooterChar"/>
    <w:uiPriority w:val="99"/>
    <w:unhideWhenUsed/>
    <w:rsid w:val="000C6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6D"/>
  </w:style>
  <w:style w:type="paragraph" w:styleId="ListParagraph">
    <w:name w:val="List Paragraph"/>
    <w:basedOn w:val="Normal"/>
    <w:uiPriority w:val="34"/>
    <w:qFormat/>
    <w:rsid w:val="00B92E03"/>
    <w:pPr>
      <w:ind w:left="720"/>
      <w:contextualSpacing/>
    </w:pPr>
  </w:style>
  <w:style w:type="character" w:styleId="Strong">
    <w:name w:val="Strong"/>
    <w:basedOn w:val="DefaultParagraphFont"/>
    <w:uiPriority w:val="22"/>
    <w:qFormat/>
    <w:rsid w:val="0025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2472">
      <w:bodyDiv w:val="1"/>
      <w:marLeft w:val="0"/>
      <w:marRight w:val="0"/>
      <w:marTop w:val="0"/>
      <w:marBottom w:val="0"/>
      <w:divBdr>
        <w:top w:val="none" w:sz="0" w:space="0" w:color="auto"/>
        <w:left w:val="none" w:sz="0" w:space="0" w:color="auto"/>
        <w:bottom w:val="none" w:sz="0" w:space="0" w:color="auto"/>
        <w:right w:val="none" w:sz="0" w:space="0" w:color="auto"/>
      </w:divBdr>
    </w:div>
    <w:div w:id="500320400">
      <w:bodyDiv w:val="1"/>
      <w:marLeft w:val="0"/>
      <w:marRight w:val="0"/>
      <w:marTop w:val="0"/>
      <w:marBottom w:val="0"/>
      <w:divBdr>
        <w:top w:val="none" w:sz="0" w:space="0" w:color="auto"/>
        <w:left w:val="none" w:sz="0" w:space="0" w:color="auto"/>
        <w:bottom w:val="none" w:sz="0" w:space="0" w:color="auto"/>
        <w:right w:val="none" w:sz="0" w:space="0" w:color="auto"/>
      </w:divBdr>
    </w:div>
    <w:div w:id="511381645">
      <w:bodyDiv w:val="1"/>
      <w:marLeft w:val="0"/>
      <w:marRight w:val="0"/>
      <w:marTop w:val="0"/>
      <w:marBottom w:val="0"/>
      <w:divBdr>
        <w:top w:val="none" w:sz="0" w:space="0" w:color="auto"/>
        <w:left w:val="none" w:sz="0" w:space="0" w:color="auto"/>
        <w:bottom w:val="none" w:sz="0" w:space="0" w:color="auto"/>
        <w:right w:val="none" w:sz="0" w:space="0" w:color="auto"/>
      </w:divBdr>
    </w:div>
    <w:div w:id="530536182">
      <w:bodyDiv w:val="1"/>
      <w:marLeft w:val="0"/>
      <w:marRight w:val="0"/>
      <w:marTop w:val="0"/>
      <w:marBottom w:val="0"/>
      <w:divBdr>
        <w:top w:val="none" w:sz="0" w:space="0" w:color="auto"/>
        <w:left w:val="none" w:sz="0" w:space="0" w:color="auto"/>
        <w:bottom w:val="none" w:sz="0" w:space="0" w:color="auto"/>
        <w:right w:val="none" w:sz="0" w:space="0" w:color="auto"/>
      </w:divBdr>
    </w:div>
    <w:div w:id="636841451">
      <w:bodyDiv w:val="1"/>
      <w:marLeft w:val="0"/>
      <w:marRight w:val="0"/>
      <w:marTop w:val="0"/>
      <w:marBottom w:val="0"/>
      <w:divBdr>
        <w:top w:val="none" w:sz="0" w:space="0" w:color="auto"/>
        <w:left w:val="none" w:sz="0" w:space="0" w:color="auto"/>
        <w:bottom w:val="none" w:sz="0" w:space="0" w:color="auto"/>
        <w:right w:val="none" w:sz="0" w:space="0" w:color="auto"/>
      </w:divBdr>
    </w:div>
    <w:div w:id="642082547">
      <w:bodyDiv w:val="1"/>
      <w:marLeft w:val="0"/>
      <w:marRight w:val="0"/>
      <w:marTop w:val="0"/>
      <w:marBottom w:val="0"/>
      <w:divBdr>
        <w:top w:val="none" w:sz="0" w:space="0" w:color="auto"/>
        <w:left w:val="none" w:sz="0" w:space="0" w:color="auto"/>
        <w:bottom w:val="none" w:sz="0" w:space="0" w:color="auto"/>
        <w:right w:val="none" w:sz="0" w:space="0" w:color="auto"/>
      </w:divBdr>
    </w:div>
    <w:div w:id="1231159856">
      <w:bodyDiv w:val="1"/>
      <w:marLeft w:val="0"/>
      <w:marRight w:val="0"/>
      <w:marTop w:val="0"/>
      <w:marBottom w:val="0"/>
      <w:divBdr>
        <w:top w:val="none" w:sz="0" w:space="0" w:color="auto"/>
        <w:left w:val="none" w:sz="0" w:space="0" w:color="auto"/>
        <w:bottom w:val="none" w:sz="0" w:space="0" w:color="auto"/>
        <w:right w:val="none" w:sz="0" w:space="0" w:color="auto"/>
      </w:divBdr>
      <w:divsChild>
        <w:div w:id="914127823">
          <w:marLeft w:val="-225"/>
          <w:marRight w:val="-225"/>
          <w:marTop w:val="0"/>
          <w:marBottom w:val="0"/>
          <w:divBdr>
            <w:top w:val="none" w:sz="0" w:space="0" w:color="auto"/>
            <w:left w:val="none" w:sz="0" w:space="0" w:color="auto"/>
            <w:bottom w:val="none" w:sz="0" w:space="0" w:color="auto"/>
            <w:right w:val="none" w:sz="0" w:space="0" w:color="auto"/>
          </w:divBdr>
          <w:divsChild>
            <w:div w:id="315454720">
              <w:marLeft w:val="0"/>
              <w:marRight w:val="0"/>
              <w:marTop w:val="0"/>
              <w:marBottom w:val="0"/>
              <w:divBdr>
                <w:top w:val="none" w:sz="0" w:space="0" w:color="auto"/>
                <w:left w:val="none" w:sz="0" w:space="0" w:color="auto"/>
                <w:bottom w:val="none" w:sz="0" w:space="0" w:color="auto"/>
                <w:right w:val="none" w:sz="0" w:space="0" w:color="auto"/>
              </w:divBdr>
              <w:divsChild>
                <w:div w:id="651250590">
                  <w:marLeft w:val="0"/>
                  <w:marRight w:val="0"/>
                  <w:marTop w:val="0"/>
                  <w:marBottom w:val="0"/>
                  <w:divBdr>
                    <w:top w:val="none" w:sz="0" w:space="0" w:color="auto"/>
                    <w:left w:val="none" w:sz="0" w:space="0" w:color="auto"/>
                    <w:bottom w:val="none" w:sz="0" w:space="0" w:color="auto"/>
                    <w:right w:val="none" w:sz="0" w:space="0" w:color="auto"/>
                  </w:divBdr>
                  <w:divsChild>
                    <w:div w:id="1431314926">
                      <w:marLeft w:val="0"/>
                      <w:marRight w:val="0"/>
                      <w:marTop w:val="0"/>
                      <w:marBottom w:val="0"/>
                      <w:divBdr>
                        <w:top w:val="none" w:sz="0" w:space="0" w:color="auto"/>
                        <w:left w:val="none" w:sz="0" w:space="0" w:color="auto"/>
                        <w:bottom w:val="none" w:sz="0" w:space="0" w:color="auto"/>
                        <w:right w:val="none" w:sz="0" w:space="0" w:color="auto"/>
                      </w:divBdr>
                      <w:divsChild>
                        <w:div w:id="155608260">
                          <w:marLeft w:val="0"/>
                          <w:marRight w:val="0"/>
                          <w:marTop w:val="0"/>
                          <w:marBottom w:val="525"/>
                          <w:divBdr>
                            <w:top w:val="none" w:sz="0" w:space="0" w:color="auto"/>
                            <w:left w:val="none" w:sz="0" w:space="0" w:color="auto"/>
                            <w:bottom w:val="none" w:sz="0" w:space="0" w:color="auto"/>
                            <w:right w:val="none" w:sz="0" w:space="0" w:color="auto"/>
                          </w:divBdr>
                          <w:divsChild>
                            <w:div w:id="1028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539137">
          <w:marLeft w:val="-225"/>
          <w:marRight w:val="-225"/>
          <w:marTop w:val="0"/>
          <w:marBottom w:val="0"/>
          <w:divBdr>
            <w:top w:val="none" w:sz="0" w:space="0" w:color="auto"/>
            <w:left w:val="none" w:sz="0" w:space="0" w:color="auto"/>
            <w:bottom w:val="none" w:sz="0" w:space="0" w:color="auto"/>
            <w:right w:val="none" w:sz="0" w:space="0" w:color="auto"/>
          </w:divBdr>
          <w:divsChild>
            <w:div w:id="209343389">
              <w:marLeft w:val="0"/>
              <w:marRight w:val="0"/>
              <w:marTop w:val="0"/>
              <w:marBottom w:val="0"/>
              <w:divBdr>
                <w:top w:val="none" w:sz="0" w:space="0" w:color="auto"/>
                <w:left w:val="none" w:sz="0" w:space="0" w:color="auto"/>
                <w:bottom w:val="none" w:sz="0" w:space="0" w:color="auto"/>
                <w:right w:val="none" w:sz="0" w:space="0" w:color="auto"/>
              </w:divBdr>
              <w:divsChild>
                <w:div w:id="256251078">
                  <w:marLeft w:val="0"/>
                  <w:marRight w:val="0"/>
                  <w:marTop w:val="0"/>
                  <w:marBottom w:val="0"/>
                  <w:divBdr>
                    <w:top w:val="none" w:sz="0" w:space="0" w:color="auto"/>
                    <w:left w:val="none" w:sz="0" w:space="0" w:color="auto"/>
                    <w:bottom w:val="none" w:sz="0" w:space="0" w:color="auto"/>
                    <w:right w:val="none" w:sz="0" w:space="0" w:color="auto"/>
                  </w:divBdr>
                  <w:divsChild>
                    <w:div w:id="1197736794">
                      <w:marLeft w:val="0"/>
                      <w:marRight w:val="0"/>
                      <w:marTop w:val="0"/>
                      <w:marBottom w:val="0"/>
                      <w:divBdr>
                        <w:top w:val="none" w:sz="0" w:space="0" w:color="auto"/>
                        <w:left w:val="none" w:sz="0" w:space="0" w:color="auto"/>
                        <w:bottom w:val="none" w:sz="0" w:space="0" w:color="auto"/>
                        <w:right w:val="none" w:sz="0" w:space="0" w:color="auto"/>
                      </w:divBdr>
                      <w:divsChild>
                        <w:div w:id="1568683033">
                          <w:marLeft w:val="0"/>
                          <w:marRight w:val="0"/>
                          <w:marTop w:val="0"/>
                          <w:marBottom w:val="525"/>
                          <w:divBdr>
                            <w:top w:val="none" w:sz="0" w:space="0" w:color="auto"/>
                            <w:left w:val="none" w:sz="0" w:space="0" w:color="auto"/>
                            <w:bottom w:val="none" w:sz="0" w:space="0" w:color="auto"/>
                            <w:right w:val="none" w:sz="0" w:space="0" w:color="auto"/>
                          </w:divBdr>
                        </w:div>
                        <w:div w:id="1345782199">
                          <w:marLeft w:val="0"/>
                          <w:marRight w:val="0"/>
                          <w:marTop w:val="0"/>
                          <w:marBottom w:val="525"/>
                          <w:divBdr>
                            <w:top w:val="none" w:sz="0" w:space="0" w:color="auto"/>
                            <w:left w:val="none" w:sz="0" w:space="0" w:color="auto"/>
                            <w:bottom w:val="none" w:sz="0" w:space="0" w:color="auto"/>
                            <w:right w:val="none" w:sz="0" w:space="0" w:color="auto"/>
                          </w:divBdr>
                          <w:divsChild>
                            <w:div w:id="9125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3645">
              <w:marLeft w:val="0"/>
              <w:marRight w:val="0"/>
              <w:marTop w:val="0"/>
              <w:marBottom w:val="0"/>
              <w:divBdr>
                <w:top w:val="none" w:sz="0" w:space="0" w:color="auto"/>
                <w:left w:val="none" w:sz="0" w:space="0" w:color="auto"/>
                <w:bottom w:val="none" w:sz="0" w:space="0" w:color="auto"/>
                <w:right w:val="none" w:sz="0" w:space="0" w:color="auto"/>
              </w:divBdr>
              <w:divsChild>
                <w:div w:id="1948077149">
                  <w:marLeft w:val="0"/>
                  <w:marRight w:val="0"/>
                  <w:marTop w:val="0"/>
                  <w:marBottom w:val="0"/>
                  <w:divBdr>
                    <w:top w:val="none" w:sz="0" w:space="0" w:color="auto"/>
                    <w:left w:val="none" w:sz="0" w:space="0" w:color="auto"/>
                    <w:bottom w:val="none" w:sz="0" w:space="0" w:color="auto"/>
                    <w:right w:val="none" w:sz="0" w:space="0" w:color="auto"/>
                  </w:divBdr>
                  <w:divsChild>
                    <w:div w:id="1869029384">
                      <w:marLeft w:val="0"/>
                      <w:marRight w:val="0"/>
                      <w:marTop w:val="0"/>
                      <w:marBottom w:val="0"/>
                      <w:divBdr>
                        <w:top w:val="none" w:sz="0" w:space="0" w:color="auto"/>
                        <w:left w:val="none" w:sz="0" w:space="0" w:color="auto"/>
                        <w:bottom w:val="none" w:sz="0" w:space="0" w:color="auto"/>
                        <w:right w:val="none" w:sz="0" w:space="0" w:color="auto"/>
                      </w:divBdr>
                      <w:divsChild>
                        <w:div w:id="347828011">
                          <w:marLeft w:val="0"/>
                          <w:marRight w:val="0"/>
                          <w:marTop w:val="0"/>
                          <w:marBottom w:val="525"/>
                          <w:divBdr>
                            <w:top w:val="none" w:sz="0" w:space="0" w:color="auto"/>
                            <w:left w:val="none" w:sz="0" w:space="0" w:color="auto"/>
                            <w:bottom w:val="none" w:sz="0" w:space="0" w:color="auto"/>
                            <w:right w:val="none" w:sz="0" w:space="0" w:color="auto"/>
                          </w:divBdr>
                          <w:divsChild>
                            <w:div w:id="31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833148">
          <w:marLeft w:val="-225"/>
          <w:marRight w:val="-225"/>
          <w:marTop w:val="0"/>
          <w:marBottom w:val="0"/>
          <w:divBdr>
            <w:top w:val="none" w:sz="0" w:space="0" w:color="auto"/>
            <w:left w:val="none" w:sz="0" w:space="0" w:color="auto"/>
            <w:bottom w:val="none" w:sz="0" w:space="0" w:color="auto"/>
            <w:right w:val="none" w:sz="0" w:space="0" w:color="auto"/>
          </w:divBdr>
          <w:divsChild>
            <w:div w:id="2091656980">
              <w:marLeft w:val="0"/>
              <w:marRight w:val="0"/>
              <w:marTop w:val="0"/>
              <w:marBottom w:val="0"/>
              <w:divBdr>
                <w:top w:val="none" w:sz="0" w:space="0" w:color="auto"/>
                <w:left w:val="none" w:sz="0" w:space="0" w:color="auto"/>
                <w:bottom w:val="none" w:sz="0" w:space="0" w:color="auto"/>
                <w:right w:val="none" w:sz="0" w:space="0" w:color="auto"/>
              </w:divBdr>
              <w:divsChild>
                <w:div w:id="2122068518">
                  <w:marLeft w:val="0"/>
                  <w:marRight w:val="0"/>
                  <w:marTop w:val="0"/>
                  <w:marBottom w:val="0"/>
                  <w:divBdr>
                    <w:top w:val="none" w:sz="0" w:space="0" w:color="auto"/>
                    <w:left w:val="none" w:sz="0" w:space="0" w:color="auto"/>
                    <w:bottom w:val="none" w:sz="0" w:space="0" w:color="auto"/>
                    <w:right w:val="none" w:sz="0" w:space="0" w:color="auto"/>
                  </w:divBdr>
                  <w:divsChild>
                    <w:div w:id="1937982338">
                      <w:marLeft w:val="0"/>
                      <w:marRight w:val="0"/>
                      <w:marTop w:val="0"/>
                      <w:marBottom w:val="0"/>
                      <w:divBdr>
                        <w:top w:val="none" w:sz="0" w:space="0" w:color="auto"/>
                        <w:left w:val="none" w:sz="0" w:space="0" w:color="auto"/>
                        <w:bottom w:val="none" w:sz="0" w:space="0" w:color="auto"/>
                        <w:right w:val="none" w:sz="0" w:space="0" w:color="auto"/>
                      </w:divBdr>
                      <w:divsChild>
                        <w:div w:id="1152481411">
                          <w:marLeft w:val="300"/>
                          <w:marRight w:val="300"/>
                          <w:marTop w:val="0"/>
                          <w:marBottom w:val="525"/>
                          <w:divBdr>
                            <w:top w:val="none" w:sz="0" w:space="0" w:color="auto"/>
                            <w:left w:val="none" w:sz="0" w:space="0" w:color="auto"/>
                            <w:bottom w:val="none" w:sz="0" w:space="0" w:color="auto"/>
                            <w:right w:val="none" w:sz="0" w:space="0" w:color="auto"/>
                          </w:divBdr>
                          <w:divsChild>
                            <w:div w:id="1919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52151">
      <w:bodyDiv w:val="1"/>
      <w:marLeft w:val="0"/>
      <w:marRight w:val="0"/>
      <w:marTop w:val="0"/>
      <w:marBottom w:val="0"/>
      <w:divBdr>
        <w:top w:val="none" w:sz="0" w:space="0" w:color="auto"/>
        <w:left w:val="none" w:sz="0" w:space="0" w:color="auto"/>
        <w:bottom w:val="none" w:sz="0" w:space="0" w:color="auto"/>
        <w:right w:val="none" w:sz="0" w:space="0" w:color="auto"/>
      </w:divBdr>
    </w:div>
    <w:div w:id="1463960845">
      <w:bodyDiv w:val="1"/>
      <w:marLeft w:val="0"/>
      <w:marRight w:val="0"/>
      <w:marTop w:val="0"/>
      <w:marBottom w:val="0"/>
      <w:divBdr>
        <w:top w:val="none" w:sz="0" w:space="0" w:color="auto"/>
        <w:left w:val="none" w:sz="0" w:space="0" w:color="auto"/>
        <w:bottom w:val="none" w:sz="0" w:space="0" w:color="auto"/>
        <w:right w:val="none" w:sz="0" w:space="0" w:color="auto"/>
      </w:divBdr>
    </w:div>
    <w:div w:id="1901821590">
      <w:bodyDiv w:val="1"/>
      <w:marLeft w:val="0"/>
      <w:marRight w:val="0"/>
      <w:marTop w:val="0"/>
      <w:marBottom w:val="0"/>
      <w:divBdr>
        <w:top w:val="none" w:sz="0" w:space="0" w:color="auto"/>
        <w:left w:val="none" w:sz="0" w:space="0" w:color="auto"/>
        <w:bottom w:val="none" w:sz="0" w:space="0" w:color="auto"/>
        <w:right w:val="none" w:sz="0" w:space="0" w:color="auto"/>
      </w:divBdr>
    </w:div>
    <w:div w:id="1965185485">
      <w:bodyDiv w:val="1"/>
      <w:marLeft w:val="0"/>
      <w:marRight w:val="0"/>
      <w:marTop w:val="0"/>
      <w:marBottom w:val="0"/>
      <w:divBdr>
        <w:top w:val="none" w:sz="0" w:space="0" w:color="auto"/>
        <w:left w:val="none" w:sz="0" w:space="0" w:color="auto"/>
        <w:bottom w:val="none" w:sz="0" w:space="0" w:color="auto"/>
        <w:right w:val="none" w:sz="0" w:space="0" w:color="auto"/>
      </w:divBdr>
    </w:div>
    <w:div w:id="19897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floridahouse.gov/Sections/Bills/billsdetail.aspx?BillId=67729&amp;SessionId=8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oridapatien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loridapatie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a@on3pr.com" TargetMode="External"/><Relationship Id="rId5" Type="http://schemas.openxmlformats.org/officeDocument/2006/relationships/numbering" Target="numbering.xml"/><Relationship Id="rId15" Type="http://schemas.openxmlformats.org/officeDocument/2006/relationships/image" Target="cid:image005.jpg@01D5DCEF.22722CA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A1FB14DA2B24EB68C8478038E1CFD" ma:contentTypeVersion="12" ma:contentTypeDescription="Create a new document." ma:contentTypeScope="" ma:versionID="8bfed8ce8b062e05b2972ae642b602c1">
  <xsd:schema xmlns:xsd="http://www.w3.org/2001/XMLSchema" xmlns:xs="http://www.w3.org/2001/XMLSchema" xmlns:p="http://schemas.microsoft.com/office/2006/metadata/properties" xmlns:ns2="bc4ea3f4-cd7f-47cc-ac41-74845b3c7b8c" xmlns:ns3="29834fa3-8a84-4af6-a885-d75c3fbff1d6" targetNamespace="http://schemas.microsoft.com/office/2006/metadata/properties" ma:root="true" ma:fieldsID="cea2507ebb12244f862a4b9ce0c90ac0" ns2:_="" ns3:_="">
    <xsd:import namespace="bc4ea3f4-cd7f-47cc-ac41-74845b3c7b8c"/>
    <xsd:import namespace="29834fa3-8a84-4af6-a885-d75c3fbff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ea3f4-cd7f-47cc-ac41-74845b3c7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34fa3-8a84-4af6-a885-d75c3fbff1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D841-3473-49C0-B5C6-C642942054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7C0C3-E75A-4C6B-946D-11A35F2F1301}">
  <ds:schemaRefs>
    <ds:schemaRef ds:uri="http://schemas.microsoft.com/sharepoint/v3/contenttype/forms"/>
  </ds:schemaRefs>
</ds:datastoreItem>
</file>

<file path=customXml/itemProps3.xml><?xml version="1.0" encoding="utf-8"?>
<ds:datastoreItem xmlns:ds="http://schemas.openxmlformats.org/officeDocument/2006/customXml" ds:itemID="{DF33EFCA-EA19-4526-8A27-5C70630D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ea3f4-cd7f-47cc-ac41-74845b3c7b8c"/>
    <ds:schemaRef ds:uri="29834fa3-8a84-4af6-a885-d75c3fbff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9800B-FB38-3940-9174-62794E73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Johnson</dc:creator>
  <cp:keywords/>
  <dc:description/>
  <cp:lastModifiedBy>Cheryl Feltman</cp:lastModifiedBy>
  <cp:revision>4</cp:revision>
  <cp:lastPrinted>2020-02-06T18:36:00Z</cp:lastPrinted>
  <dcterms:created xsi:type="dcterms:W3CDTF">2020-02-07T15:34:00Z</dcterms:created>
  <dcterms:modified xsi:type="dcterms:W3CDTF">2020-02-07T16:40:00Z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0x010100A07A1FB14DA2B24EB68C8478038E1CFD</vt:lpwstr>
  </property>
</Properties>
</file>